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32"/>
        </w:rPr>
        <w:t>附 件1</w:t>
      </w:r>
    </w:p>
    <w:p>
      <w:pPr>
        <w:wordWrap w:val="0"/>
        <w:spacing w:line="440" w:lineRule="exact"/>
        <w:jc w:val="right"/>
        <w:rPr>
          <w:rFonts w:ascii="楷体_GB2312" w:hAnsi="楷体_GB2312" w:eastAsia="楷体_GB2312" w:cs="黑体"/>
        </w:rPr>
      </w:pPr>
      <w:r>
        <w:rPr>
          <w:rFonts w:hint="eastAsia" w:ascii="楷体_GB2312" w:hAnsi="楷体_GB2312" w:eastAsia="楷体_GB2312" w:cs="黑体"/>
          <w:sz w:val="32"/>
        </w:rPr>
        <w:t xml:space="preserve">编号：     </w:t>
      </w:r>
    </w:p>
    <w:p>
      <w:pPr>
        <w:spacing w:line="440" w:lineRule="exact"/>
        <w:jc w:val="center"/>
        <w:rPr>
          <w:rFonts w:ascii="方正大标宋简体" w:hAnsi="Calibri" w:eastAsia="方正大标宋简体" w:cs="黑体"/>
          <w:bCs/>
          <w:sz w:val="44"/>
        </w:rPr>
      </w:pPr>
      <w:r>
        <w:rPr>
          <w:rFonts w:hint="eastAsia" w:ascii="方正大标宋简体" w:hAnsi="Calibri" w:eastAsia="方正大标宋简体" w:cs="黑体"/>
          <w:bCs/>
          <w:sz w:val="44"/>
          <w:lang w:eastAsia="zh-CN"/>
        </w:rPr>
        <w:t>洛阳</w:t>
      </w:r>
      <w:r>
        <w:rPr>
          <w:rFonts w:hint="eastAsia" w:ascii="方正大标宋简体" w:hAnsi="Calibri" w:eastAsia="方正大标宋简体" w:cs="黑体"/>
          <w:bCs/>
          <w:sz w:val="44"/>
        </w:rPr>
        <w:t>市粮食收购企业备案表</w:t>
      </w:r>
    </w:p>
    <w:p>
      <w:pPr>
        <w:spacing w:line="440" w:lineRule="exact"/>
        <w:jc w:val="center"/>
        <w:rPr>
          <w:rFonts w:ascii="楷体_GB2312" w:hAnsi="楷体_GB2312" w:eastAsia="楷体_GB2312" w:cs="黑体"/>
          <w:szCs w:val="28"/>
        </w:rPr>
      </w:pPr>
      <w:r>
        <w:rPr>
          <w:rFonts w:hint="eastAsia" w:ascii="楷体_GB2312" w:hAnsi="楷体_GB2312" w:eastAsia="楷体_GB2312" w:cs="黑体"/>
          <w:sz w:val="32"/>
          <w:szCs w:val="28"/>
        </w:rPr>
        <w:t>（202</w:t>
      </w:r>
      <w:r>
        <w:rPr>
          <w:rFonts w:ascii="楷体_GB2312" w:hAnsi="楷体_GB2312" w:eastAsia="楷体_GB2312" w:cs="黑体"/>
          <w:sz w:val="32"/>
          <w:szCs w:val="28"/>
        </w:rPr>
        <w:t>3</w:t>
      </w:r>
      <w:r>
        <w:rPr>
          <w:rFonts w:hint="eastAsia" w:ascii="楷体_GB2312" w:hAnsi="楷体_GB2312" w:eastAsia="楷体_GB2312" w:cs="黑体"/>
          <w:sz w:val="32"/>
          <w:szCs w:val="28"/>
        </w:rPr>
        <w:t>年度）</w:t>
      </w:r>
    </w:p>
    <w:tbl>
      <w:tblPr>
        <w:tblStyle w:val="2"/>
        <w:tblpPr w:leftFromText="180" w:rightFromText="180" w:vertAnchor="text" w:horzAnchor="margin" w:tblpXSpec="center" w:tblpY="285"/>
        <w:tblW w:w="9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805"/>
        <w:gridCol w:w="708"/>
        <w:gridCol w:w="1183"/>
        <w:gridCol w:w="321"/>
        <w:gridCol w:w="1701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</w:trPr>
        <w:tc>
          <w:tcPr>
            <w:tcW w:w="21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企业</w:t>
            </w:r>
            <w:r>
              <w:rPr>
                <w:rFonts w:hint="eastAsia" w:ascii="仿宋_GB2312" w:hAnsi="Calibri" w:cs="黑体"/>
                <w:sz w:val="24"/>
              </w:rPr>
              <w:t>名</w:t>
            </w:r>
            <w:r>
              <w:rPr>
                <w:rFonts w:hint="eastAsia" w:ascii="仿宋_GB2312" w:hAnsi="Calibri" w:eastAsia="仿宋_GB2312" w:cs="黑体"/>
                <w:sz w:val="24"/>
              </w:rPr>
              <w:t>称</w:t>
            </w:r>
          </w:p>
        </w:tc>
        <w:tc>
          <w:tcPr>
            <w:tcW w:w="301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cs="黑体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法定代表人（或负责人）</w:t>
            </w:r>
          </w:p>
        </w:tc>
        <w:tc>
          <w:tcPr>
            <w:tcW w:w="21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1" w:hRule="atLeast"/>
        </w:trPr>
        <w:tc>
          <w:tcPr>
            <w:tcW w:w="2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通讯地址</w:t>
            </w:r>
          </w:p>
        </w:tc>
        <w:tc>
          <w:tcPr>
            <w:tcW w:w="301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黑体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总人数</w:t>
            </w:r>
          </w:p>
        </w:tc>
        <w:tc>
          <w:tcPr>
            <w:tcW w:w="219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5" w:hRule="atLeast"/>
        </w:trPr>
        <w:tc>
          <w:tcPr>
            <w:tcW w:w="2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联系电话</w:t>
            </w:r>
          </w:p>
        </w:tc>
        <w:tc>
          <w:tcPr>
            <w:tcW w:w="3017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黑体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电子信箱</w:t>
            </w:r>
          </w:p>
        </w:tc>
        <w:tc>
          <w:tcPr>
            <w:tcW w:w="2193" w:type="dxa"/>
            <w:noWrap/>
            <w:vAlign w:val="center"/>
          </w:tcPr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</w:trPr>
        <w:tc>
          <w:tcPr>
            <w:tcW w:w="2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营业执照</w:t>
            </w:r>
          </w:p>
          <w:p>
            <w:pPr>
              <w:spacing w:line="40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登记机关</w:t>
            </w:r>
          </w:p>
        </w:tc>
        <w:tc>
          <w:tcPr>
            <w:tcW w:w="151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cs="黑体"/>
                <w:sz w:val="24"/>
              </w:rPr>
            </w:pPr>
          </w:p>
        </w:tc>
        <w:tc>
          <w:tcPr>
            <w:tcW w:w="150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信用代码</w:t>
            </w:r>
          </w:p>
        </w:tc>
        <w:tc>
          <w:tcPr>
            <w:tcW w:w="389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3" w:hRule="atLeast"/>
        </w:trPr>
        <w:tc>
          <w:tcPr>
            <w:tcW w:w="2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企业性质</w:t>
            </w:r>
          </w:p>
        </w:tc>
        <w:tc>
          <w:tcPr>
            <w:tcW w:w="6911" w:type="dxa"/>
            <w:gridSpan w:val="6"/>
            <w:noWrap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Calibri" w:cs="黑体"/>
                <w:sz w:val="24"/>
                <w:u w:val="single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国有□    外资□    民营</w:t>
            </w:r>
            <w:r>
              <w:rPr>
                <w:rFonts w:hint="eastAsia" w:ascii="仿宋_GB2312" w:hAnsi="Calibri" w:cs="黑体"/>
                <w:sz w:val="24"/>
              </w:rPr>
              <w:t>□</w:t>
            </w:r>
            <w:r>
              <w:rPr>
                <w:rFonts w:hint="eastAsia" w:ascii="仿宋_GB2312" w:hAnsi="Calibri" w:eastAsia="仿宋_GB2312" w:cs="黑体"/>
                <w:sz w:val="24"/>
              </w:rPr>
              <w:t xml:space="preserve">   其它</w:t>
            </w:r>
            <w:r>
              <w:rPr>
                <w:rFonts w:ascii="仿宋_GB2312" w:hAnsi="Calibri" w:eastAsia="仿宋_GB2312" w:cs="黑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4" w:hRule="atLeast"/>
        </w:trPr>
        <w:tc>
          <w:tcPr>
            <w:tcW w:w="212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收购粮食品种</w:t>
            </w:r>
          </w:p>
        </w:tc>
        <w:tc>
          <w:tcPr>
            <w:tcW w:w="6911" w:type="dxa"/>
            <w:gridSpan w:val="6"/>
            <w:noWrap/>
            <w:vAlign w:val="center"/>
          </w:tcPr>
          <w:p>
            <w:pPr>
              <w:spacing w:line="360" w:lineRule="exact"/>
              <w:ind w:left="3881" w:leftChars="134" w:hanging="3600" w:hangingChars="1500"/>
              <w:rPr>
                <w:rFonts w:ascii="仿宋_GB2312" w:hAnsi="Calibri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8" w:hRule="atLeast"/>
        </w:trPr>
        <w:tc>
          <w:tcPr>
            <w:tcW w:w="212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库区面积（</w:t>
            </w:r>
            <w:r>
              <w:rPr>
                <w:rFonts w:hint="eastAsia" w:ascii="宋体" w:hAnsi="宋体" w:cs="宋体"/>
                <w:sz w:val="24"/>
              </w:rPr>
              <w:t>㎡</w:t>
            </w:r>
            <w:r>
              <w:rPr>
                <w:rFonts w:hint="eastAsia" w:ascii="仿宋_GB2312" w:hAnsi="Calibri" w:eastAsia="仿宋_GB2312" w:cs="黑体"/>
                <w:sz w:val="24"/>
              </w:rPr>
              <w:t>）</w:t>
            </w:r>
          </w:p>
        </w:tc>
        <w:tc>
          <w:tcPr>
            <w:tcW w:w="2696" w:type="dxa"/>
            <w:gridSpan w:val="3"/>
            <w:vMerge w:val="restart"/>
            <w:noWrap/>
            <w:vAlign w:val="center"/>
          </w:tcPr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</w:p>
        </w:tc>
        <w:tc>
          <w:tcPr>
            <w:tcW w:w="202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有效仓容（吨）</w:t>
            </w:r>
          </w:p>
        </w:tc>
        <w:tc>
          <w:tcPr>
            <w:tcW w:w="2193" w:type="dxa"/>
            <w:noWrap/>
            <w:vAlign w:val="center"/>
          </w:tcPr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1" w:hRule="atLeast"/>
        </w:trPr>
        <w:tc>
          <w:tcPr>
            <w:tcW w:w="2121" w:type="dxa"/>
            <w:vMerge w:val="continue"/>
            <w:noWrap/>
            <w:vAlign w:val="center"/>
          </w:tcPr>
          <w:p>
            <w:pPr>
              <w:spacing w:line="360" w:lineRule="exact"/>
              <w:rPr>
                <w:rFonts w:ascii="仿宋_GB2312" w:hAnsi="Calibri" w:cs="黑体"/>
                <w:sz w:val="24"/>
              </w:rPr>
            </w:pPr>
          </w:p>
        </w:tc>
        <w:tc>
          <w:tcPr>
            <w:tcW w:w="2696" w:type="dxa"/>
            <w:gridSpan w:val="3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</w:p>
        </w:tc>
        <w:tc>
          <w:tcPr>
            <w:tcW w:w="202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有效罐容（吨）</w:t>
            </w:r>
          </w:p>
        </w:tc>
        <w:tc>
          <w:tcPr>
            <w:tcW w:w="2193" w:type="dxa"/>
            <w:noWrap/>
            <w:vAlign w:val="center"/>
          </w:tcPr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2" w:hRule="atLeast"/>
        </w:trPr>
        <w:tc>
          <w:tcPr>
            <w:tcW w:w="2926" w:type="dxa"/>
            <w:gridSpan w:val="2"/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收购地</w:t>
            </w:r>
          </w:p>
          <w:p>
            <w:pPr>
              <w:spacing w:line="40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（县级行政区域）</w:t>
            </w:r>
          </w:p>
        </w:tc>
        <w:tc>
          <w:tcPr>
            <w:tcW w:w="6106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市　　　　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6" w:hRule="atLeast"/>
        </w:trPr>
        <w:tc>
          <w:tcPr>
            <w:tcW w:w="9032" w:type="dxa"/>
            <w:gridSpan w:val="7"/>
            <w:noWrap/>
            <w:vAlign w:val="center"/>
          </w:tcPr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>其他需要说明的情况：</w:t>
            </w:r>
            <w:r>
              <w:rPr>
                <w:rFonts w:hint="eastAsia" w:ascii="仿宋_GB2312" w:hAnsi="Calibri" w:cs="黑体"/>
                <w:sz w:val="24"/>
              </w:rPr>
              <w:t>（统计人员姓名及电话）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74" w:hRule="atLeast"/>
        </w:trPr>
        <w:tc>
          <w:tcPr>
            <w:tcW w:w="9032" w:type="dxa"/>
            <w:gridSpan w:val="7"/>
            <w:noWrap/>
            <w:vAlign w:val="center"/>
          </w:tcPr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 xml:space="preserve">    我公司承诺，以上备案信息真实有效，将定期报送</w:t>
            </w:r>
            <w:r>
              <w:rPr>
                <w:rFonts w:hint="eastAsia" w:ascii="仿宋_GB2312" w:hAnsi="Calibri" w:cs="黑体"/>
                <w:sz w:val="24"/>
              </w:rPr>
              <w:t>粮食</w:t>
            </w:r>
            <w:r>
              <w:rPr>
                <w:rFonts w:hint="eastAsia" w:ascii="仿宋_GB2312" w:hAnsi="Calibri" w:eastAsia="仿宋_GB2312" w:cs="黑体"/>
                <w:sz w:val="24"/>
              </w:rPr>
              <w:t>收购数量价格等信息。</w:t>
            </w:r>
          </w:p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 xml:space="preserve">                                      填报企业（盖章）：</w:t>
            </w:r>
          </w:p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84" w:hRule="atLeast"/>
        </w:trPr>
        <w:tc>
          <w:tcPr>
            <w:tcW w:w="9032" w:type="dxa"/>
            <w:gridSpan w:val="7"/>
            <w:noWrap/>
            <w:vAlign w:val="top"/>
          </w:tcPr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</w:p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 xml:space="preserve">                                      受理单位（盖章）：                                    </w:t>
            </w:r>
          </w:p>
          <w:p>
            <w:pPr>
              <w:spacing w:line="400" w:lineRule="exact"/>
              <w:rPr>
                <w:rFonts w:ascii="仿宋_GB2312" w:hAnsi="Calibri" w:cs="黑体"/>
                <w:sz w:val="24"/>
              </w:rPr>
            </w:pPr>
            <w:r>
              <w:rPr>
                <w:rFonts w:hint="eastAsia" w:ascii="仿宋_GB2312" w:hAnsi="Calibri" w:eastAsia="仿宋_GB2312" w:cs="黑体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adjustRightInd w:val="0"/>
        <w:snapToGrid w:val="0"/>
        <w:spacing w:line="360" w:lineRule="exact"/>
        <w:ind w:right="-315" w:rightChars="-150"/>
        <w:rPr>
          <w:rFonts w:ascii="楷体_GB2312" w:hAnsi="楷体_GB2312" w:eastAsia="楷体_GB2312" w:cs="黑体"/>
          <w:sz w:val="24"/>
        </w:rPr>
      </w:pPr>
      <w:r>
        <w:rPr>
          <w:rFonts w:hint="eastAsia" w:ascii="楷体_GB2312" w:hAnsi="楷体_GB2312" w:eastAsia="楷体_GB2312" w:cs="黑体"/>
          <w:sz w:val="24"/>
        </w:rPr>
        <w:t>注：1.本表格一式两份，受理单位和备案企业各留存一份。</w:t>
      </w:r>
    </w:p>
    <w:p>
      <w:pPr>
        <w:adjustRightInd w:val="0"/>
        <w:snapToGrid w:val="0"/>
        <w:spacing w:line="360" w:lineRule="exact"/>
        <w:ind w:right="-315" w:rightChars="-150" w:firstLine="480"/>
        <w:rPr>
          <w:rFonts w:ascii="楷体_GB2312" w:hAnsi="楷体_GB2312" w:eastAsia="楷体_GB2312" w:cs="黑体"/>
          <w:sz w:val="24"/>
        </w:rPr>
      </w:pPr>
      <w:r>
        <w:rPr>
          <w:rFonts w:hint="eastAsia" w:ascii="楷体_GB2312" w:hAnsi="楷体_GB2312" w:eastAsia="楷体_GB2312" w:cs="黑体"/>
          <w:sz w:val="24"/>
        </w:rPr>
        <w:t>2.编号规则：县级行政区划代码（6位）+年份（后2位）+自然序号（3位），</w:t>
      </w:r>
    </w:p>
    <w:p>
      <w:pPr>
        <w:adjustRightInd w:val="0"/>
        <w:snapToGrid w:val="0"/>
        <w:spacing w:line="360" w:lineRule="exact"/>
        <w:jc w:val="left"/>
        <w:rPr>
          <w:rFonts w:ascii="楷体_GB2312" w:hAnsi="楷体_GB2312" w:eastAsia="楷体_GB2312" w:cs="黑体"/>
          <w:sz w:val="24"/>
        </w:rPr>
      </w:pPr>
      <w:r>
        <w:rPr>
          <w:rFonts w:hint="eastAsia" w:ascii="楷体_GB2312" w:hAnsi="楷体_GB2312" w:eastAsia="楷体_GB2312" w:cs="黑体"/>
          <w:sz w:val="24"/>
        </w:rPr>
        <w:t>如41012221001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jIzNzM1NWY3ZDA4NWE4NjNjYTQ0ZDIxNmQ0ZDkifQ=="/>
  </w:docVars>
  <w:rsids>
    <w:rsidRoot w:val="59897CF4"/>
    <w:rsid w:val="59897CF4"/>
    <w:rsid w:val="6EEFB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2023-01-17T16:08:00Z</dcterms:created>
  <dc:creator>vermouth</dc:creator>
  <cp:lastModifiedBy>greatwall</cp:lastModifiedBy>
  <dcterms:modified xsi:type="dcterms:W3CDTF">2023-02-06T17:17:02Z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5F2326A1F0F24191BF497CF3BAE26B5D</vt:lpwstr>
  </property>
</Properties>
</file>